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BA7" w:rsidRDefault="001F7BA7" w:rsidP="001F7BA7">
      <w:pPr>
        <w:shd w:val="clear" w:color="auto" w:fill="F79646" w:themeFill="accent6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sr-Cyrl-BA"/>
        </w:rPr>
      </w:pPr>
    </w:p>
    <w:p w:rsidR="001F7BA7" w:rsidRDefault="001F7BA7" w:rsidP="001F7BA7">
      <w:pPr>
        <w:shd w:val="clear" w:color="auto" w:fill="F79646" w:themeFill="accent6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sr-Cyrl-BA"/>
        </w:rPr>
      </w:pPr>
    </w:p>
    <w:p w:rsidR="001F7BA7" w:rsidRPr="00355FCD" w:rsidRDefault="001F7BA7" w:rsidP="001F7BA7">
      <w:pPr>
        <w:shd w:val="clear" w:color="auto" w:fill="F79646" w:themeFill="accent6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sr-Cyrl-BA"/>
        </w:rPr>
      </w:pPr>
      <w:r w:rsidRPr="00355FCD">
        <w:rPr>
          <w:rFonts w:ascii="Times New Roman" w:eastAsia="Times New Roman" w:hAnsi="Times New Roman"/>
          <w:bCs/>
          <w:sz w:val="24"/>
          <w:szCs w:val="24"/>
          <w:lang w:val="sr-Cyrl-BA"/>
        </w:rPr>
        <w:t>На састанку Координационог тијела за праћење имплементације Стратегије развоја, одржаног 1</w:t>
      </w:r>
      <w:r w:rsidR="00A32705" w:rsidRPr="00A32705">
        <w:rPr>
          <w:rFonts w:ascii="Times New Roman" w:eastAsia="Times New Roman" w:hAnsi="Times New Roman"/>
          <w:bCs/>
          <w:sz w:val="24"/>
          <w:szCs w:val="24"/>
          <w:lang w:val="sr-Cyrl-BA"/>
        </w:rPr>
        <w:t>8</w:t>
      </w:r>
      <w:r w:rsidRPr="00355FCD">
        <w:rPr>
          <w:rFonts w:ascii="Times New Roman" w:eastAsia="Times New Roman" w:hAnsi="Times New Roman"/>
          <w:bCs/>
          <w:sz w:val="24"/>
          <w:szCs w:val="24"/>
          <w:lang w:val="sr-Cyrl-BA"/>
        </w:rPr>
        <w:t>.04.202</w:t>
      </w:r>
      <w:r w:rsidR="00A32705" w:rsidRPr="00A32705">
        <w:rPr>
          <w:rFonts w:ascii="Times New Roman" w:eastAsia="Times New Roman" w:hAnsi="Times New Roman"/>
          <w:bCs/>
          <w:sz w:val="24"/>
          <w:szCs w:val="24"/>
          <w:lang w:val="sr-Cyrl-BA"/>
        </w:rPr>
        <w:t>2</w:t>
      </w:r>
      <w:r w:rsidRPr="00355FCD">
        <w:rPr>
          <w:rFonts w:ascii="Times New Roman" w:eastAsia="Times New Roman" w:hAnsi="Times New Roman"/>
          <w:bCs/>
          <w:sz w:val="24"/>
          <w:szCs w:val="24"/>
          <w:lang w:val="sr-Cyrl-BA"/>
        </w:rPr>
        <w:t>. године донесено је неколико закључака којих би се убудуће, при планирању и извјештавању о реализацији стратешких пројеката, требало придржавати:</w:t>
      </w:r>
    </w:p>
    <w:p w:rsidR="00975B24" w:rsidRPr="00F408AA" w:rsidRDefault="00975B24" w:rsidP="001F7BA7">
      <w:pPr>
        <w:numPr>
          <w:ilvl w:val="0"/>
          <w:numId w:val="27"/>
        </w:numPr>
        <w:shd w:val="clear" w:color="auto" w:fill="F79646" w:themeFill="accent6"/>
        <w:spacing w:after="0" w:line="240" w:lineRule="auto"/>
        <w:ind w:left="851" w:hanging="283"/>
        <w:jc w:val="both"/>
        <w:rPr>
          <w:rFonts w:ascii="Times New Roman" w:eastAsia="SimSun" w:hAnsi="Times New Roman"/>
          <w:b/>
          <w:bCs/>
          <w:sz w:val="24"/>
          <w:szCs w:val="24"/>
          <w:lang w:val="sr-Cyrl-BA"/>
        </w:rPr>
      </w:pPr>
      <w:r w:rsidRPr="00F408AA">
        <w:rPr>
          <w:rFonts w:ascii="Times New Roman" w:eastAsia="SimSun" w:hAnsi="Times New Roman"/>
          <w:b/>
          <w:bCs/>
          <w:sz w:val="24"/>
          <w:szCs w:val="24"/>
          <w:lang w:val="sr-Cyrl-RS"/>
        </w:rPr>
        <w:t xml:space="preserve">Потребно је интензивирати активности и пружање подршке </w:t>
      </w:r>
      <w:r w:rsidR="00F408AA" w:rsidRPr="00F408AA">
        <w:rPr>
          <w:rFonts w:ascii="Times New Roman" w:eastAsia="SimSun" w:hAnsi="Times New Roman"/>
          <w:b/>
          <w:bCs/>
          <w:sz w:val="24"/>
          <w:szCs w:val="24"/>
          <w:lang w:val="sr-Cyrl-RS"/>
        </w:rPr>
        <w:t>кроз буџет Града (само)</w:t>
      </w:r>
      <w:r w:rsidRPr="00F408AA">
        <w:rPr>
          <w:rFonts w:ascii="Times New Roman" w:eastAsia="SimSun" w:hAnsi="Times New Roman"/>
          <w:b/>
          <w:bCs/>
          <w:sz w:val="24"/>
          <w:szCs w:val="24"/>
          <w:lang w:val="sr-Cyrl-RS"/>
        </w:rPr>
        <w:t>запошљавању на нивоу Града, са посебним фокусом на социјално осјетљиве категорије</w:t>
      </w:r>
      <w:r w:rsidR="00F408AA" w:rsidRPr="00F408AA">
        <w:rPr>
          <w:rFonts w:ascii="Times New Roman" w:eastAsia="SimSun" w:hAnsi="Times New Roman"/>
          <w:b/>
          <w:bCs/>
          <w:sz w:val="24"/>
          <w:szCs w:val="24"/>
          <w:lang w:val="sr-Cyrl-RS"/>
        </w:rPr>
        <w:t xml:space="preserve"> (уз обезбјеђивање професионалне рехабилитације)</w:t>
      </w:r>
      <w:r w:rsidRPr="00F408AA">
        <w:rPr>
          <w:rFonts w:ascii="Times New Roman" w:eastAsia="SimSun" w:hAnsi="Times New Roman"/>
          <w:b/>
          <w:bCs/>
          <w:sz w:val="24"/>
          <w:szCs w:val="24"/>
          <w:lang w:val="sr-Cyrl-RS"/>
        </w:rPr>
        <w:t>;</w:t>
      </w:r>
    </w:p>
    <w:p w:rsidR="002B6F4F" w:rsidRPr="001C19AB" w:rsidRDefault="002B6F4F" w:rsidP="001F7BA7">
      <w:pPr>
        <w:numPr>
          <w:ilvl w:val="0"/>
          <w:numId w:val="27"/>
        </w:numPr>
        <w:shd w:val="clear" w:color="auto" w:fill="F79646" w:themeFill="accent6"/>
        <w:spacing w:after="0" w:line="240" w:lineRule="auto"/>
        <w:ind w:left="851" w:hanging="283"/>
        <w:jc w:val="both"/>
        <w:rPr>
          <w:rFonts w:ascii="Times New Roman" w:eastAsia="SimSun" w:hAnsi="Times New Roman"/>
          <w:b/>
          <w:bCs/>
          <w:sz w:val="24"/>
          <w:szCs w:val="24"/>
          <w:lang w:val="sr-Cyrl-BA"/>
        </w:rPr>
      </w:pPr>
      <w:r w:rsidRPr="001C19AB">
        <w:rPr>
          <w:rFonts w:ascii="Times New Roman" w:eastAsia="SimSun" w:hAnsi="Times New Roman"/>
          <w:b/>
          <w:bCs/>
          <w:color w:val="000000"/>
          <w:sz w:val="24"/>
          <w:szCs w:val="24"/>
          <w:lang w:val="sr-Cyrl-BA"/>
        </w:rPr>
        <w:t>Потребно је започети припреме за доношење нове Стратегије, имајући у виду да је тренутна Стратегија развоја валидна до краја 2023. године;</w:t>
      </w:r>
    </w:p>
    <w:p w:rsidR="001F7BA7" w:rsidRPr="00355FCD" w:rsidRDefault="001F7BA7" w:rsidP="001F7BA7">
      <w:pPr>
        <w:numPr>
          <w:ilvl w:val="0"/>
          <w:numId w:val="27"/>
        </w:numPr>
        <w:shd w:val="clear" w:color="auto" w:fill="F79646" w:themeFill="accent6"/>
        <w:spacing w:after="0" w:line="240" w:lineRule="auto"/>
        <w:ind w:left="851" w:hanging="283"/>
        <w:jc w:val="both"/>
        <w:rPr>
          <w:rFonts w:ascii="Times New Roman" w:eastAsia="SimSun" w:hAnsi="Times New Roman"/>
          <w:bCs/>
          <w:sz w:val="24"/>
          <w:szCs w:val="24"/>
          <w:lang w:val="sr-Cyrl-BA"/>
        </w:rPr>
      </w:pPr>
      <w:r w:rsidRPr="00355FCD">
        <w:rPr>
          <w:rFonts w:ascii="Times New Roman" w:eastAsia="SimSun" w:hAnsi="Times New Roman"/>
          <w:bCs/>
          <w:color w:val="000000"/>
          <w:sz w:val="24"/>
          <w:szCs w:val="24"/>
          <w:lang w:val="sr-Cyrl-BA"/>
        </w:rPr>
        <w:t>Потребно је више пажње посветити реалном планирању и сагледавању евентуалних ризика, како би реализација Стратег</w:t>
      </w:r>
      <w:bookmarkStart w:id="0" w:name="_GoBack"/>
      <w:bookmarkEnd w:id="0"/>
      <w:r w:rsidRPr="00355FCD">
        <w:rPr>
          <w:rFonts w:ascii="Times New Roman" w:eastAsia="SimSun" w:hAnsi="Times New Roman"/>
          <w:bCs/>
          <w:color w:val="000000"/>
          <w:sz w:val="24"/>
          <w:szCs w:val="24"/>
          <w:lang w:val="sr-Cyrl-BA"/>
        </w:rPr>
        <w:t>ије локалног развоја била на вишем нивоу;</w:t>
      </w:r>
    </w:p>
    <w:p w:rsidR="001F7BA7" w:rsidRPr="00355FCD" w:rsidRDefault="001F7BA7" w:rsidP="001F7BA7">
      <w:pPr>
        <w:numPr>
          <w:ilvl w:val="0"/>
          <w:numId w:val="27"/>
        </w:numPr>
        <w:shd w:val="clear" w:color="auto" w:fill="F79646" w:themeFill="accent6"/>
        <w:spacing w:after="0" w:line="240" w:lineRule="auto"/>
        <w:ind w:left="851" w:hanging="283"/>
        <w:jc w:val="both"/>
        <w:rPr>
          <w:rFonts w:ascii="Times New Roman" w:eastAsia="SimSun" w:hAnsi="Times New Roman"/>
          <w:bCs/>
          <w:sz w:val="24"/>
          <w:szCs w:val="24"/>
          <w:lang w:val="sr-Cyrl-BA"/>
        </w:rPr>
      </w:pPr>
      <w:r w:rsidRPr="00355FCD">
        <w:rPr>
          <w:rFonts w:ascii="Times New Roman" w:eastAsia="SimSun" w:hAnsi="Times New Roman"/>
          <w:bCs/>
          <w:sz w:val="24"/>
          <w:szCs w:val="24"/>
          <w:lang w:val="sr-Cyrl-BA"/>
        </w:rPr>
        <w:t>Приликом доношења секторских стратегија и планских докумената, више пажње обратити на синхронизаццију са кровним стратешким документом на нивоу Града, РС оквиром за реализацију циљева одрживог развоја, као и са релевантним стратегијама на ентитетском и државном нивоу;</w:t>
      </w:r>
    </w:p>
    <w:p w:rsidR="001F7BA7" w:rsidRPr="00355FCD" w:rsidRDefault="001F7BA7" w:rsidP="001F7BA7">
      <w:pPr>
        <w:numPr>
          <w:ilvl w:val="0"/>
          <w:numId w:val="27"/>
        </w:numPr>
        <w:shd w:val="clear" w:color="auto" w:fill="F79646" w:themeFill="accent6"/>
        <w:spacing w:after="0" w:line="240" w:lineRule="auto"/>
        <w:ind w:left="851" w:hanging="283"/>
        <w:jc w:val="both"/>
        <w:rPr>
          <w:rFonts w:ascii="Times New Roman" w:eastAsia="SimSun" w:hAnsi="Times New Roman"/>
          <w:bCs/>
          <w:sz w:val="24"/>
          <w:szCs w:val="24"/>
          <w:lang w:val="sr-Cyrl-BA"/>
        </w:rPr>
      </w:pPr>
      <w:r w:rsidRPr="00355FCD">
        <w:rPr>
          <w:rFonts w:ascii="Times New Roman" w:eastAsia="SimSun" w:hAnsi="Times New Roman"/>
          <w:bCs/>
          <w:sz w:val="24"/>
          <w:szCs w:val="24"/>
          <w:lang w:val="sr-Cyrl-BA"/>
        </w:rPr>
        <w:t>Контиуирано пружати подршку унапређењу партнерства између јавног, цивилног и приватног сектора у циљу достизања одрживог развоја града;</w:t>
      </w:r>
    </w:p>
    <w:p w:rsidR="001F7BA7" w:rsidRPr="00355FCD" w:rsidRDefault="001F7BA7" w:rsidP="001F7BA7">
      <w:pPr>
        <w:numPr>
          <w:ilvl w:val="0"/>
          <w:numId w:val="27"/>
        </w:numPr>
        <w:shd w:val="clear" w:color="auto" w:fill="F79646" w:themeFill="accent6"/>
        <w:spacing w:after="0" w:line="240" w:lineRule="auto"/>
        <w:ind w:left="851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BA"/>
        </w:rPr>
      </w:pPr>
      <w:r w:rsidRPr="00355FCD">
        <w:rPr>
          <w:rFonts w:ascii="Times New Roman" w:eastAsia="SimSun" w:hAnsi="Times New Roman"/>
          <w:bCs/>
          <w:sz w:val="24"/>
          <w:szCs w:val="24"/>
          <w:lang w:val="sr-Cyrl-BA"/>
        </w:rPr>
        <w:t>Обезбиједити већу ажурност у достављању релевантних података везано за стратешке пројекте од стране интерних и екстерних носилаца активности.</w:t>
      </w:r>
    </w:p>
    <w:p w:rsidR="001F7BA7" w:rsidRPr="00355FCD" w:rsidRDefault="001F7BA7" w:rsidP="001F7BA7">
      <w:pPr>
        <w:spacing w:after="0" w:line="240" w:lineRule="auto"/>
        <w:ind w:left="567"/>
        <w:rPr>
          <w:rFonts w:ascii="Times New Roman" w:eastAsia="Times New Roman" w:hAnsi="Times New Roman"/>
          <w:b/>
          <w:color w:val="FF0000"/>
          <w:sz w:val="24"/>
          <w:lang w:val="sr-Cyrl-BA" w:eastAsia="sr-Cyrl-BA"/>
        </w:rPr>
      </w:pPr>
      <w:r w:rsidRPr="00355FCD">
        <w:rPr>
          <w:rFonts w:ascii="Times New Roman" w:eastAsia="Times New Roman" w:hAnsi="Times New Roman"/>
          <w:b/>
          <w:color w:val="FF0000"/>
          <w:sz w:val="24"/>
          <w:lang w:val="sr-Cyrl-BA" w:eastAsia="sr-Cyrl-BA"/>
        </w:rPr>
        <w:t>АЖУРИРАТИ НАКОН САСТАНКА КООРДИНАЦИОНОГ ТИЈЕЛА</w:t>
      </w: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  <w:r w:rsidRPr="00192792"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  <w:t>Иако је просјечна вриједност угљен-диоксида претходне године знатно смањена, та количина је и даље много изнад граничне вриједности. То је јасан показатељ да би се у наредном периоду требало студиозно посветити том проблему, те кроз различите активности допринијети смањењу загађења ваздуха, што ће се позитивно одразити на природу и здравље становника.</w:t>
      </w:r>
    </w:p>
    <w:p w:rsidR="001F7BA7" w:rsidRPr="00203FBE" w:rsidRDefault="001F7BA7" w:rsidP="001F7BA7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val="sr-Cyrl-BA"/>
        </w:rPr>
      </w:pPr>
      <w:r w:rsidRPr="00203FBE">
        <w:rPr>
          <w:rFonts w:ascii="Times New Roman" w:eastAsia="Times New Roman" w:hAnsi="Times New Roman"/>
          <w:b/>
          <w:color w:val="FF0000"/>
          <w:sz w:val="24"/>
          <w:szCs w:val="24"/>
          <w:lang w:val="sr-Cyrl-BA"/>
        </w:rPr>
        <w:t>Информацију о просјечној вриједности угљен-диоксида ће нам доставити накнадно из Одјељења за СКП и заш. жив. средине.</w:t>
      </w:r>
    </w:p>
    <w:p w:rsidR="001F7BA7" w:rsidRPr="00203FBE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79646" w:themeFill="accent6"/>
          <w:lang w:val="sr-Cyrl-BA"/>
        </w:rPr>
      </w:pPr>
    </w:p>
    <w:p w:rsidR="001F7BA7" w:rsidRPr="00355FCD" w:rsidRDefault="001F7BA7" w:rsidP="001F7B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BA"/>
        </w:rPr>
      </w:pPr>
    </w:p>
    <w:p w:rsidR="001F7BA7" w:rsidRPr="00355FCD" w:rsidRDefault="001F7BA7" w:rsidP="001F7BA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FF0000"/>
          <w:sz w:val="32"/>
          <w:szCs w:val="24"/>
          <w:lang w:val="sr-Cyrl-BA"/>
        </w:rPr>
      </w:pPr>
      <w:r w:rsidRPr="00355FCD">
        <w:rPr>
          <w:rFonts w:ascii="Times New Roman" w:eastAsia="Times New Roman" w:hAnsi="Times New Roman"/>
          <w:b/>
          <w:color w:val="FF0000"/>
          <w:sz w:val="32"/>
          <w:szCs w:val="24"/>
          <w:lang w:val="sr-Cyrl-BA"/>
        </w:rPr>
        <w:t>Интерни преглед за нас</w:t>
      </w:r>
    </w:p>
    <w:p w:rsidR="001F7BA7" w:rsidRPr="00355FCD" w:rsidRDefault="001F7BA7" w:rsidP="001F7BA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</w:p>
    <w:tbl>
      <w:tblPr>
        <w:tblpPr w:leftFromText="180" w:rightFromText="180" w:vertAnchor="text" w:horzAnchor="margin" w:tblpXSpec="center" w:tblpY="-44"/>
        <w:tblW w:w="9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3"/>
        <w:gridCol w:w="1843"/>
        <w:gridCol w:w="1843"/>
        <w:gridCol w:w="1768"/>
      </w:tblGrid>
      <w:tr w:rsidR="001F7BA7" w:rsidRPr="00355FCD" w:rsidTr="00490A73">
        <w:tc>
          <w:tcPr>
            <w:tcW w:w="9564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6A6A6" w:themeFill="background1" w:themeFillShade="A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bs-Cyrl-BA"/>
              </w:rPr>
              <w:t xml:space="preserve">Р  Е  К  А  П  И  Т  У  Л  А  Ц  И  Ј  А      С  Р  Е  Д  С  Т  А  В  А </w:t>
            </w:r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bs-Cyrl-BA"/>
              </w:rPr>
              <w:t>( К  М )</w:t>
            </w:r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</w:p>
        </w:tc>
      </w:tr>
      <w:tr w:rsidR="001F7BA7" w:rsidRPr="00355FCD" w:rsidTr="00490A73">
        <w:trPr>
          <w:trHeight w:val="420"/>
        </w:trPr>
        <w:tc>
          <w:tcPr>
            <w:tcW w:w="4110" w:type="dxa"/>
            <w:gridSpan w:val="2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355FCD">
              <w:rPr>
                <w:rFonts w:ascii="Times New Roman" w:eastAsia="Times New Roman" w:hAnsi="Times New Roman"/>
                <w:b/>
                <w:bCs/>
              </w:rPr>
              <w:t>Радна</w:t>
            </w:r>
            <w:proofErr w:type="spellEnd"/>
            <w:r w:rsidRPr="00355FC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  <w:b/>
                <w:bCs/>
              </w:rPr>
              <w:t>јединица</w:t>
            </w:r>
            <w:proofErr w:type="spellEnd"/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</w:rPr>
            </w:pPr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355FCD">
              <w:rPr>
                <w:rFonts w:ascii="Times New Roman" w:eastAsia="Times New Roman" w:hAnsi="Times New Roman"/>
                <w:b/>
                <w:bCs/>
              </w:rPr>
              <w:t>Одјељење</w:t>
            </w:r>
            <w:proofErr w:type="spellEnd"/>
            <w:r w:rsidRPr="00355FCD">
              <w:rPr>
                <w:rFonts w:ascii="Times New Roman" w:eastAsia="Times New Roman" w:hAnsi="Times New Roman"/>
                <w:b/>
                <w:bCs/>
              </w:rPr>
              <w:t xml:space="preserve"> / </w:t>
            </w:r>
            <w:proofErr w:type="spellStart"/>
            <w:r w:rsidRPr="00355FCD">
              <w:rPr>
                <w:rFonts w:ascii="Times New Roman" w:eastAsia="Times New Roman" w:hAnsi="Times New Roman"/>
                <w:b/>
                <w:bCs/>
              </w:rPr>
              <w:t>Одсјек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color w:val="000000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361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6A6A6" w:themeFill="background1" w:themeFillShade="A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Cyrl-BA"/>
              </w:rPr>
            </w:pPr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color w:val="000000"/>
                <w:lang w:val="sr-Cyrl-BA"/>
              </w:rPr>
              <w:t xml:space="preserve">Планирана средства </w:t>
            </w:r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color w:val="000000"/>
                <w:lang w:val="sr-Cyrl-BA"/>
              </w:rPr>
              <w:t>(текућа година)</w:t>
            </w:r>
          </w:p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</w:p>
        </w:tc>
      </w:tr>
      <w:tr w:rsidR="001F7BA7" w:rsidRPr="00355FCD" w:rsidTr="00490A73">
        <w:trPr>
          <w:trHeight w:val="595"/>
        </w:trPr>
        <w:tc>
          <w:tcPr>
            <w:tcW w:w="4110" w:type="dxa"/>
            <w:gridSpan w:val="2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</w:p>
        </w:tc>
        <w:tc>
          <w:tcPr>
            <w:tcW w:w="18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bs-Cyrl-BA"/>
              </w:rPr>
              <w:t>Буџет Града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s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bs-Cyrl-BA"/>
              </w:rPr>
              <w:t>Екстерни извори</w:t>
            </w:r>
          </w:p>
        </w:tc>
      </w:tr>
      <w:tr w:rsidR="001F7BA7" w:rsidRPr="00355FCD" w:rsidTr="00490A73">
        <w:trPr>
          <w:trHeight w:val="360"/>
        </w:trPr>
        <w:tc>
          <w:tcPr>
            <w:tcW w:w="567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5FCD">
              <w:rPr>
                <w:rFonts w:ascii="Times New Roman" w:eastAsia="Times New Roman" w:hAnsi="Times New Roman"/>
                <w:b/>
              </w:rPr>
              <w:t>1.</w:t>
            </w:r>
          </w:p>
        </w:tc>
        <w:tc>
          <w:tcPr>
            <w:tcW w:w="35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55FCD">
              <w:rPr>
                <w:rFonts w:ascii="Times New Roman" w:eastAsia="Times New Roman" w:hAnsi="Times New Roman"/>
              </w:rPr>
              <w:t>Одјељење</w:t>
            </w:r>
            <w:proofErr w:type="spellEnd"/>
            <w:r w:rsidRPr="00355F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</w:rPr>
              <w:t>за</w:t>
            </w:r>
            <w:proofErr w:type="spellEnd"/>
            <w:r w:rsidRPr="00355F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</w:rPr>
              <w:t>пољопривреду</w:t>
            </w:r>
            <w:proofErr w:type="spellEnd"/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560</w:t>
            </w:r>
            <w:r w:rsidRPr="00355FCD">
              <w:rPr>
                <w:rFonts w:ascii="Times New Roman" w:eastAsia="Times New Roman" w:hAnsi="Times New Roman"/>
                <w:b/>
                <w:color w:val="000000" w:themeColor="text1"/>
              </w:rPr>
              <w:t>.</w:t>
            </w: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0</w:t>
            </w:r>
            <w:r w:rsidRPr="00355FCD">
              <w:rPr>
                <w:rFonts w:ascii="Times New Roman" w:eastAsia="Times New Roman" w:hAnsi="Times New Roman"/>
                <w:b/>
                <w:color w:val="000000" w:themeColor="text1"/>
              </w:rPr>
              <w:t>00,00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560</w:t>
            </w:r>
            <w:r w:rsidRPr="00355FCD">
              <w:rPr>
                <w:rFonts w:ascii="Times New Roman" w:eastAsia="Times New Roman" w:hAnsi="Times New Roman"/>
                <w:b/>
                <w:color w:val="000000" w:themeColor="text1"/>
              </w:rPr>
              <w:t>.000,00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  <w:t>0,00</w:t>
            </w:r>
          </w:p>
        </w:tc>
      </w:tr>
      <w:tr w:rsidR="001F7BA7" w:rsidRPr="00355FCD" w:rsidTr="00490A73">
        <w:trPr>
          <w:trHeight w:val="256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656.926,41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656.926,41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0,00</w:t>
            </w:r>
          </w:p>
        </w:tc>
      </w:tr>
      <w:tr w:rsidR="001F7BA7" w:rsidRPr="00355FCD" w:rsidTr="00490A73">
        <w:trPr>
          <w:trHeight w:val="270"/>
        </w:trPr>
        <w:tc>
          <w:tcPr>
            <w:tcW w:w="567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5FCD">
              <w:rPr>
                <w:rFonts w:ascii="Times New Roman" w:eastAsia="Times New Roman" w:hAnsi="Times New Roman"/>
                <w:b/>
              </w:rPr>
              <w:t>2.</w:t>
            </w:r>
          </w:p>
        </w:tc>
        <w:tc>
          <w:tcPr>
            <w:tcW w:w="35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proofErr w:type="spellStart"/>
            <w:r w:rsidRPr="00355FCD">
              <w:rPr>
                <w:rFonts w:ascii="Times New Roman" w:eastAsia="Times New Roman" w:hAnsi="Times New Roman"/>
              </w:rPr>
              <w:t>Одјељење</w:t>
            </w:r>
            <w:proofErr w:type="spellEnd"/>
            <w:r w:rsidRPr="00355F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</w:rPr>
              <w:t>за</w:t>
            </w:r>
            <w:proofErr w:type="spellEnd"/>
            <w:r w:rsidRPr="00355F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</w:rPr>
              <w:t>привреду</w:t>
            </w:r>
            <w:proofErr w:type="spellEnd"/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  <w:t>455</w:t>
            </w: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.000,00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  <w:t>455</w:t>
            </w: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.000,00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  <w:t>0,00</w:t>
            </w:r>
          </w:p>
        </w:tc>
      </w:tr>
      <w:tr w:rsidR="001F7BA7" w:rsidRPr="00355FCD" w:rsidTr="00490A73">
        <w:trPr>
          <w:trHeight w:val="229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621.582,00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621.582,00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0,00</w:t>
            </w:r>
          </w:p>
        </w:tc>
      </w:tr>
      <w:tr w:rsidR="001F7BA7" w:rsidRPr="00355FCD" w:rsidTr="00490A73">
        <w:trPr>
          <w:trHeight w:val="240"/>
        </w:trPr>
        <w:tc>
          <w:tcPr>
            <w:tcW w:w="567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5FCD">
              <w:rPr>
                <w:rFonts w:ascii="Times New Roman" w:eastAsia="Times New Roman" w:hAnsi="Times New Roman"/>
                <w:b/>
              </w:rPr>
              <w:t>3.</w:t>
            </w:r>
          </w:p>
        </w:tc>
        <w:tc>
          <w:tcPr>
            <w:tcW w:w="35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Туристичка организација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88.000,00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84.000,00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4.000,00</w:t>
            </w:r>
          </w:p>
        </w:tc>
      </w:tr>
      <w:tr w:rsidR="001F7BA7" w:rsidRPr="00355FCD" w:rsidTr="00490A73">
        <w:trPr>
          <w:trHeight w:val="270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84.233,20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84.233,20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0,00</w:t>
            </w:r>
          </w:p>
        </w:tc>
      </w:tr>
      <w:tr w:rsidR="001F7BA7" w:rsidRPr="00355FCD" w:rsidTr="00490A73">
        <w:trPr>
          <w:trHeight w:val="285"/>
        </w:trPr>
        <w:tc>
          <w:tcPr>
            <w:tcW w:w="567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4.</w:t>
            </w:r>
          </w:p>
        </w:tc>
        <w:tc>
          <w:tcPr>
            <w:tcW w:w="35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Агенција за развој МСП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80.000,00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Cyrl-BA"/>
              </w:rPr>
              <w:t>80.000,00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</w:pPr>
            <w:r w:rsidRPr="00355FCD">
              <w:rPr>
                <w:rFonts w:ascii="Times New Roman" w:eastAsia="Times New Roman" w:hAnsi="Times New Roman"/>
                <w:b/>
                <w:color w:val="000000" w:themeColor="text1"/>
                <w:lang w:val="sr-Latn-BA"/>
              </w:rPr>
              <w:t>0,00</w:t>
            </w:r>
          </w:p>
        </w:tc>
      </w:tr>
      <w:tr w:rsidR="001F7BA7" w:rsidRPr="00355FCD" w:rsidTr="00490A73">
        <w:trPr>
          <w:trHeight w:val="216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132.900,00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132.900,00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0,00</w:t>
            </w:r>
          </w:p>
        </w:tc>
      </w:tr>
      <w:tr w:rsidR="001F7BA7" w:rsidRPr="00355FCD" w:rsidTr="00490A73">
        <w:trPr>
          <w:trHeight w:val="240"/>
        </w:trPr>
        <w:tc>
          <w:tcPr>
            <w:tcW w:w="567" w:type="dxa"/>
            <w:vMerge w:val="restart"/>
            <w:tcBorders>
              <w:left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5.</w:t>
            </w:r>
          </w:p>
        </w:tc>
        <w:tc>
          <w:tcPr>
            <w:tcW w:w="354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Одсјек за локални економски развој и европске интеграције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105.000,00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70.000,00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35.000,00</w:t>
            </w:r>
          </w:p>
        </w:tc>
      </w:tr>
      <w:tr w:rsidR="001F7BA7" w:rsidRPr="00355FCD" w:rsidTr="00490A73">
        <w:trPr>
          <w:trHeight w:val="251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107.301,26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73.143,26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34.158,00</w:t>
            </w:r>
          </w:p>
        </w:tc>
      </w:tr>
      <w:tr w:rsidR="001F7BA7" w:rsidRPr="00355FCD" w:rsidTr="00490A73">
        <w:trPr>
          <w:trHeight w:val="270"/>
        </w:trPr>
        <w:tc>
          <w:tcPr>
            <w:tcW w:w="4110" w:type="dxa"/>
            <w:gridSpan w:val="2"/>
            <w:vMerge w:val="restart"/>
            <w:tcBorders>
              <w:left w:val="thinThickSmallGap" w:sz="2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У К У П Н 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1.288.000,00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1.249.000,00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39.000,00</w:t>
            </w:r>
          </w:p>
        </w:tc>
      </w:tr>
      <w:tr w:rsidR="001F7BA7" w:rsidRPr="00355FCD" w:rsidTr="00490A73">
        <w:trPr>
          <w:trHeight w:val="285"/>
        </w:trPr>
        <w:tc>
          <w:tcPr>
            <w:tcW w:w="4110" w:type="dxa"/>
            <w:gridSpan w:val="2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1.602.942,87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1.568.784,87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34.158,00</w:t>
            </w:r>
          </w:p>
        </w:tc>
      </w:tr>
      <w:tr w:rsidR="001F7BA7" w:rsidRPr="00355FCD" w:rsidTr="00490A73">
        <w:trPr>
          <w:trHeight w:val="495"/>
        </w:trPr>
        <w:tc>
          <w:tcPr>
            <w:tcW w:w="567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</w:t>
            </w:r>
          </w:p>
        </w:tc>
        <w:tc>
          <w:tcPr>
            <w:tcW w:w="35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Одјељење за стамбено-комуналне послове и заштиту животне средине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sr-Cyrl-CS"/>
              </w:rPr>
              <w:t>7.070.000,00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sr-Cyrl-CS"/>
              </w:rPr>
              <w:t>6.686.000,00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sr-Cyrl-CS"/>
              </w:rPr>
              <w:t>384.000,00</w:t>
            </w:r>
          </w:p>
        </w:tc>
      </w:tr>
      <w:tr w:rsidR="001F7BA7" w:rsidRPr="00355FCD" w:rsidTr="00490A73">
        <w:trPr>
          <w:trHeight w:val="439"/>
        </w:trPr>
        <w:tc>
          <w:tcPr>
            <w:tcW w:w="567" w:type="dxa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sr-Cyrl-CS"/>
              </w:rPr>
              <w:t>4.997.495,15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sr-Cyrl-CS"/>
              </w:rPr>
              <w:t>3.853.378,31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sr-Cyrl-CS"/>
              </w:rPr>
              <w:t>1.144.116,84</w:t>
            </w:r>
          </w:p>
        </w:tc>
      </w:tr>
      <w:tr w:rsidR="001F7BA7" w:rsidRPr="00355FCD" w:rsidTr="00490A73">
        <w:trPr>
          <w:trHeight w:val="300"/>
        </w:trPr>
        <w:tc>
          <w:tcPr>
            <w:tcW w:w="567" w:type="dxa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ЈУ „Воде Српске“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</w:rPr>
            </w:pP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3</w:t>
            </w: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.</w:t>
            </w: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120</w:t>
            </w: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.</w:t>
            </w: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000</w:t>
            </w: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,0</w:t>
            </w: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val="sr-Latn-BA"/>
              </w:rPr>
            </w:pP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3</w:t>
            </w: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.</w:t>
            </w: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120</w:t>
            </w: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.</w:t>
            </w: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000</w:t>
            </w: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,0</w:t>
            </w:r>
            <w:r w:rsidRPr="00355FCD">
              <w:rPr>
                <w:rFonts w:ascii="Times New Roman" w:eastAsia="Times New Roman" w:hAnsi="Times New Roman"/>
                <w:b/>
                <w:lang w:val="sr-Latn-BA"/>
              </w:rPr>
              <w:t>0</w:t>
            </w:r>
          </w:p>
        </w:tc>
      </w:tr>
      <w:tr w:rsidR="001F7BA7" w:rsidRPr="00355FCD" w:rsidTr="00490A73">
        <w:trPr>
          <w:trHeight w:val="243"/>
        </w:trPr>
        <w:tc>
          <w:tcPr>
            <w:tcW w:w="567" w:type="dxa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0,00</w:t>
            </w:r>
          </w:p>
        </w:tc>
      </w:tr>
      <w:tr w:rsidR="001F7BA7" w:rsidRPr="00355FCD" w:rsidTr="00490A73">
        <w:trPr>
          <w:trHeight w:val="300"/>
        </w:trPr>
        <w:tc>
          <w:tcPr>
            <w:tcW w:w="567" w:type="dxa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ЗЕДП „Електро Бијељина“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</w:rPr>
              <w:t>1.833.043,63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</w:rPr>
              <w:t>1.833.043,63</w:t>
            </w:r>
          </w:p>
        </w:tc>
      </w:tr>
      <w:tr w:rsidR="001F7BA7" w:rsidRPr="00355FCD" w:rsidTr="00490A73">
        <w:trPr>
          <w:trHeight w:val="251"/>
        </w:trPr>
        <w:tc>
          <w:tcPr>
            <w:tcW w:w="567" w:type="dxa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2.600.000,00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2.600.000,00</w:t>
            </w:r>
          </w:p>
        </w:tc>
      </w:tr>
      <w:tr w:rsidR="001F7BA7" w:rsidRPr="00355FCD" w:rsidTr="00490A73">
        <w:trPr>
          <w:trHeight w:val="285"/>
        </w:trPr>
        <w:tc>
          <w:tcPr>
            <w:tcW w:w="567" w:type="dxa"/>
            <w:vMerge w:val="restart"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2.</w:t>
            </w:r>
          </w:p>
        </w:tc>
        <w:tc>
          <w:tcPr>
            <w:tcW w:w="354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Одсјек за локални економски развој и европске интеграције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517.530,00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40.000,00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477.530,00</w:t>
            </w:r>
          </w:p>
        </w:tc>
      </w:tr>
      <w:tr w:rsidR="001F7BA7" w:rsidRPr="00355FCD" w:rsidTr="00490A73">
        <w:trPr>
          <w:trHeight w:val="210"/>
        </w:trPr>
        <w:tc>
          <w:tcPr>
            <w:tcW w:w="567" w:type="dxa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501.563,66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18.033,66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483.530,00</w:t>
            </w:r>
          </w:p>
        </w:tc>
      </w:tr>
      <w:tr w:rsidR="001F7BA7" w:rsidRPr="00355FCD" w:rsidTr="00490A73">
        <w:trPr>
          <w:trHeight w:val="240"/>
        </w:trPr>
        <w:tc>
          <w:tcPr>
            <w:tcW w:w="567" w:type="dxa"/>
            <w:vMerge w:val="restart"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3.</w:t>
            </w:r>
          </w:p>
        </w:tc>
        <w:tc>
          <w:tcPr>
            <w:tcW w:w="354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Територијална ватрогасна јединица Бијељина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Latn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1.450.000,00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Latn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1.450.000,00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0,00</w:t>
            </w:r>
          </w:p>
        </w:tc>
      </w:tr>
      <w:tr w:rsidR="001F7BA7" w:rsidRPr="00355FCD" w:rsidTr="00490A73">
        <w:trPr>
          <w:trHeight w:val="251"/>
        </w:trPr>
        <w:tc>
          <w:tcPr>
            <w:tcW w:w="567" w:type="dxa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2D050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499.708,99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499.708,99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0,00</w:t>
            </w:r>
          </w:p>
        </w:tc>
      </w:tr>
      <w:tr w:rsidR="001F7BA7" w:rsidRPr="00355FCD" w:rsidTr="00490A73">
        <w:trPr>
          <w:trHeight w:val="285"/>
        </w:trPr>
        <w:tc>
          <w:tcPr>
            <w:tcW w:w="4110" w:type="dxa"/>
            <w:gridSpan w:val="2"/>
            <w:vMerge w:val="restart"/>
            <w:tcBorders>
              <w:left w:val="thinThickSmallGap" w:sz="2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У К У П Н 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13.990.573,63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8.176.000,00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5.814.573,63</w:t>
            </w:r>
          </w:p>
        </w:tc>
      </w:tr>
      <w:tr w:rsidR="001F7BA7" w:rsidRPr="00355FCD" w:rsidTr="00490A73">
        <w:trPr>
          <w:trHeight w:val="300"/>
        </w:trPr>
        <w:tc>
          <w:tcPr>
            <w:tcW w:w="4110" w:type="dxa"/>
            <w:gridSpan w:val="2"/>
            <w:vMerge/>
            <w:tcBorders>
              <w:left w:val="thinThickSmallGap" w:sz="2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8.598.767,80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4.371.120,96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4.227.646,84</w:t>
            </w:r>
          </w:p>
        </w:tc>
      </w:tr>
      <w:tr w:rsidR="001F7BA7" w:rsidRPr="00355FCD" w:rsidTr="00490A73">
        <w:trPr>
          <w:trHeight w:val="360"/>
        </w:trPr>
        <w:tc>
          <w:tcPr>
            <w:tcW w:w="567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1.</w:t>
            </w:r>
          </w:p>
        </w:tc>
        <w:tc>
          <w:tcPr>
            <w:tcW w:w="35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355FCD">
              <w:rPr>
                <w:rFonts w:ascii="Times New Roman" w:eastAsia="Times New Roman" w:hAnsi="Times New Roman"/>
              </w:rPr>
              <w:t>Одјељење</w:t>
            </w:r>
            <w:proofErr w:type="spellEnd"/>
            <w:r w:rsidRPr="00355F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</w:rPr>
              <w:t>за</w:t>
            </w:r>
            <w:proofErr w:type="spellEnd"/>
            <w:r w:rsidRPr="00355F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</w:rPr>
              <w:t>друштвене</w:t>
            </w:r>
            <w:proofErr w:type="spellEnd"/>
            <w:r w:rsidRPr="00355F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5FCD">
              <w:rPr>
                <w:rFonts w:ascii="Times New Roman" w:eastAsia="Times New Roman" w:hAnsi="Times New Roman"/>
              </w:rPr>
              <w:t>дјелатности</w:t>
            </w:r>
            <w:proofErr w:type="spellEnd"/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1.</w:t>
            </w:r>
            <w:r w:rsidRPr="00355FCD">
              <w:rPr>
                <w:rFonts w:ascii="Times New Roman" w:eastAsia="Times New Roman" w:hAnsi="Times New Roman"/>
                <w:b/>
              </w:rPr>
              <w:t>985</w:t>
            </w: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.000,00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1.6</w:t>
            </w:r>
            <w:r w:rsidRPr="00355FCD">
              <w:rPr>
                <w:rFonts w:ascii="Times New Roman" w:eastAsia="Times New Roman" w:hAnsi="Times New Roman"/>
                <w:b/>
              </w:rPr>
              <w:t>75</w:t>
            </w: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.000,00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310.000,00</w:t>
            </w:r>
          </w:p>
        </w:tc>
      </w:tr>
      <w:tr w:rsidR="001F7BA7" w:rsidRPr="00355FCD" w:rsidTr="00490A73">
        <w:trPr>
          <w:trHeight w:val="275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1.249.773,66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906.173,66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343.600,00</w:t>
            </w:r>
          </w:p>
        </w:tc>
      </w:tr>
      <w:tr w:rsidR="001F7BA7" w:rsidRPr="00355FCD" w:rsidTr="00490A73">
        <w:trPr>
          <w:trHeight w:val="240"/>
        </w:trPr>
        <w:tc>
          <w:tcPr>
            <w:tcW w:w="567" w:type="dxa"/>
            <w:vMerge w:val="restart"/>
            <w:tcBorders>
              <w:left w:val="thinThickSmallGap" w:sz="24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2.</w:t>
            </w:r>
          </w:p>
        </w:tc>
        <w:tc>
          <w:tcPr>
            <w:tcW w:w="354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lang w:val="sr-Cyrl-BA"/>
              </w:rPr>
              <w:t>Одсјек за локални економски развој и европске интеграције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70.000,00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50.000,00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20.000,00</w:t>
            </w:r>
          </w:p>
        </w:tc>
      </w:tr>
      <w:tr w:rsidR="001F7BA7" w:rsidRPr="00355FCD" w:rsidTr="00490A73">
        <w:trPr>
          <w:trHeight w:val="255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3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14.601,60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2.121,60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9BBB59" w:themeFill="accent3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12.480,00</w:t>
            </w:r>
          </w:p>
        </w:tc>
      </w:tr>
      <w:tr w:rsidR="001F7BA7" w:rsidRPr="00355FCD" w:rsidTr="00490A73">
        <w:trPr>
          <w:trHeight w:val="300"/>
        </w:trPr>
        <w:tc>
          <w:tcPr>
            <w:tcW w:w="4110" w:type="dxa"/>
            <w:gridSpan w:val="2"/>
            <w:vMerge w:val="restart"/>
            <w:tcBorders>
              <w:left w:val="thinThickSmallGap" w:sz="2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У К У П Н 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2.055.000,00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1.725.000,00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330.000,00</w:t>
            </w:r>
          </w:p>
        </w:tc>
      </w:tr>
      <w:tr w:rsidR="001F7BA7" w:rsidRPr="00355FCD" w:rsidTr="00490A73">
        <w:trPr>
          <w:trHeight w:val="240"/>
        </w:trPr>
        <w:tc>
          <w:tcPr>
            <w:tcW w:w="4110" w:type="dxa"/>
            <w:gridSpan w:val="2"/>
            <w:vMerge/>
            <w:tcBorders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1.264.375,26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CS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CS"/>
              </w:rPr>
              <w:t>908.295,26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356.080,00</w:t>
            </w:r>
          </w:p>
        </w:tc>
      </w:tr>
      <w:tr w:rsidR="001F7BA7" w:rsidRPr="00355FCD" w:rsidTr="00490A73">
        <w:trPr>
          <w:trHeight w:val="345"/>
        </w:trPr>
        <w:tc>
          <w:tcPr>
            <w:tcW w:w="4110" w:type="dxa"/>
            <w:gridSpan w:val="2"/>
            <w:vMerge w:val="restart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bCs/>
                <w:lang w:val="sr-Cyrl-BA"/>
              </w:rPr>
              <w:t>У К У П Н О   С В И   С Е К Т О Р И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17.</w:t>
            </w:r>
            <w:r w:rsidRPr="00355FCD">
              <w:rPr>
                <w:rFonts w:ascii="Times New Roman" w:eastAsia="Times New Roman" w:hAnsi="Times New Roman"/>
                <w:b/>
              </w:rPr>
              <w:t>333.573,63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</w:rPr>
            </w:pPr>
            <w:r w:rsidRPr="00355FCD">
              <w:rPr>
                <w:rFonts w:ascii="Times New Roman" w:eastAsia="Times New Roman" w:hAnsi="Times New Roman"/>
                <w:b/>
              </w:rPr>
              <w:t>11.150.000,00</w:t>
            </w:r>
          </w:p>
        </w:tc>
        <w:tc>
          <w:tcPr>
            <w:tcW w:w="1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79646" w:themeFill="accent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6.</w:t>
            </w:r>
            <w:r w:rsidRPr="00355FCD">
              <w:rPr>
                <w:rFonts w:ascii="Times New Roman" w:eastAsia="Times New Roman" w:hAnsi="Times New Roman"/>
                <w:b/>
              </w:rPr>
              <w:t>183.573,63</w:t>
            </w:r>
          </w:p>
        </w:tc>
      </w:tr>
      <w:tr w:rsidR="001F7BA7" w:rsidRPr="00355FCD" w:rsidTr="00490A73">
        <w:trPr>
          <w:trHeight w:val="295"/>
        </w:trPr>
        <w:tc>
          <w:tcPr>
            <w:tcW w:w="4110" w:type="dxa"/>
            <w:gridSpan w:val="2"/>
            <w:vMerge/>
            <w:tcBorders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11.466.085,93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6.848.201,09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8DB3E2" w:themeFill="text2" w:themeFillTint="66"/>
            <w:vAlign w:val="center"/>
          </w:tcPr>
          <w:p w:rsidR="001F7BA7" w:rsidRPr="00355FCD" w:rsidRDefault="001F7BA7" w:rsidP="0049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sr-Cyrl-BA"/>
              </w:rPr>
            </w:pPr>
            <w:r w:rsidRPr="00355FCD">
              <w:rPr>
                <w:rFonts w:ascii="Times New Roman" w:eastAsia="Times New Roman" w:hAnsi="Times New Roman"/>
                <w:b/>
                <w:lang w:val="sr-Cyrl-BA"/>
              </w:rPr>
              <w:t>4.617.884,84</w:t>
            </w:r>
          </w:p>
        </w:tc>
      </w:tr>
    </w:tbl>
    <w:p w:rsidR="001F7BA7" w:rsidRPr="00355FCD" w:rsidRDefault="001F7BA7" w:rsidP="001F7BA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</w:p>
    <w:p w:rsidR="001F7BA7" w:rsidRPr="002573B1" w:rsidRDefault="001F7BA7" w:rsidP="001F7BA7">
      <w:pPr>
        <w:rPr>
          <w:rFonts w:ascii="Times New Roman" w:hAnsi="Times New Roman"/>
          <w:i/>
          <w:sz w:val="24"/>
          <w:szCs w:val="24"/>
          <w:lang w:val="hr-BA"/>
        </w:rPr>
      </w:pPr>
    </w:p>
    <w:p w:rsidR="00C9723C" w:rsidRPr="002573B1" w:rsidRDefault="00C9723C" w:rsidP="002148E3">
      <w:pPr>
        <w:rPr>
          <w:rFonts w:ascii="Times New Roman" w:hAnsi="Times New Roman"/>
          <w:i/>
          <w:sz w:val="24"/>
          <w:szCs w:val="24"/>
          <w:lang w:val="hr-BA"/>
        </w:rPr>
      </w:pPr>
    </w:p>
    <w:sectPr w:rsidR="00C9723C" w:rsidRPr="002573B1" w:rsidSect="005B548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ECC" w:rsidRDefault="00760ECC" w:rsidP="00C9723C">
      <w:pPr>
        <w:spacing w:after="0" w:line="240" w:lineRule="auto"/>
      </w:pPr>
      <w:r>
        <w:separator/>
      </w:r>
    </w:p>
  </w:endnote>
  <w:endnote w:type="continuationSeparator" w:id="0">
    <w:p w:rsidR="00760ECC" w:rsidRDefault="00760ECC" w:rsidP="00C97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4CC" w:rsidRDefault="007B3A5E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C19AB">
      <w:rPr>
        <w:noProof/>
      </w:rPr>
      <w:t>1</w:t>
    </w:r>
    <w:r>
      <w:rPr>
        <w:noProof/>
      </w:rPr>
      <w:fldChar w:fldCharType="end"/>
    </w:r>
  </w:p>
  <w:p w:rsidR="00B074CC" w:rsidRDefault="00B074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ECC" w:rsidRDefault="00760ECC" w:rsidP="00C9723C">
      <w:pPr>
        <w:spacing w:after="0" w:line="240" w:lineRule="auto"/>
      </w:pPr>
      <w:r>
        <w:separator/>
      </w:r>
    </w:p>
  </w:footnote>
  <w:footnote w:type="continuationSeparator" w:id="0">
    <w:p w:rsidR="00760ECC" w:rsidRDefault="00760ECC" w:rsidP="00C97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23C" w:rsidRPr="002148E3" w:rsidRDefault="00C9723C" w:rsidP="00C972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763A4"/>
    <w:multiLevelType w:val="hybridMultilevel"/>
    <w:tmpl w:val="F0185E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16A31"/>
    <w:multiLevelType w:val="hybridMultilevel"/>
    <w:tmpl w:val="345C02BA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73A6"/>
    <w:multiLevelType w:val="hybridMultilevel"/>
    <w:tmpl w:val="0C80F8AA"/>
    <w:lvl w:ilvl="0" w:tplc="D3866528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F36FD"/>
    <w:multiLevelType w:val="hybridMultilevel"/>
    <w:tmpl w:val="7C16F8A6"/>
    <w:lvl w:ilvl="0" w:tplc="4564A1E2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C81B22"/>
    <w:multiLevelType w:val="hybridMultilevel"/>
    <w:tmpl w:val="A154B3AC"/>
    <w:lvl w:ilvl="0" w:tplc="4054283C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84C3A6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F01C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32CA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E837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D200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2E1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0E31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2677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C583D1E"/>
    <w:multiLevelType w:val="hybridMultilevel"/>
    <w:tmpl w:val="38F0D212"/>
    <w:lvl w:ilvl="0" w:tplc="773A6DF6">
      <w:start w:val="1"/>
      <w:numFmt w:val="decimal"/>
      <w:lvlText w:val="%1."/>
      <w:lvlJc w:val="left"/>
      <w:pPr>
        <w:ind w:left="81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53AC8"/>
    <w:multiLevelType w:val="hybridMultilevel"/>
    <w:tmpl w:val="AC828900"/>
    <w:lvl w:ilvl="0" w:tplc="6F9C51B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07159"/>
    <w:multiLevelType w:val="hybridMultilevel"/>
    <w:tmpl w:val="49B4EC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3F52B2"/>
    <w:multiLevelType w:val="hybridMultilevel"/>
    <w:tmpl w:val="13B098BC"/>
    <w:lvl w:ilvl="0" w:tplc="E4CC08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84C3A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F01C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32CA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E837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D200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2E1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0E31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2677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8D023C6"/>
    <w:multiLevelType w:val="hybridMultilevel"/>
    <w:tmpl w:val="3EBC0C40"/>
    <w:lvl w:ilvl="0" w:tplc="5DA01A02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D5ABC"/>
    <w:multiLevelType w:val="hybridMultilevel"/>
    <w:tmpl w:val="3FEA69DA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9D46F4"/>
    <w:multiLevelType w:val="hybridMultilevel"/>
    <w:tmpl w:val="608C6478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57A50"/>
    <w:multiLevelType w:val="hybridMultilevel"/>
    <w:tmpl w:val="3000C356"/>
    <w:lvl w:ilvl="0" w:tplc="218078A8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26D8C"/>
    <w:multiLevelType w:val="hybridMultilevel"/>
    <w:tmpl w:val="896EBC26"/>
    <w:lvl w:ilvl="0" w:tplc="5EB4AD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497D7E"/>
    <w:multiLevelType w:val="hybridMultilevel"/>
    <w:tmpl w:val="2834D1EE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109D8"/>
    <w:multiLevelType w:val="hybridMultilevel"/>
    <w:tmpl w:val="9ACC291E"/>
    <w:lvl w:ilvl="0" w:tplc="572EEE5A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42C09"/>
    <w:multiLevelType w:val="hybridMultilevel"/>
    <w:tmpl w:val="8BCCBC8E"/>
    <w:lvl w:ilvl="0" w:tplc="38CEB5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750B8"/>
    <w:multiLevelType w:val="hybridMultilevel"/>
    <w:tmpl w:val="E0164B48"/>
    <w:lvl w:ilvl="0" w:tplc="AE4C4EFE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F72089"/>
    <w:multiLevelType w:val="hybridMultilevel"/>
    <w:tmpl w:val="D9DA3BCA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C4815"/>
    <w:multiLevelType w:val="hybridMultilevel"/>
    <w:tmpl w:val="21B0E9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AF79EC"/>
    <w:multiLevelType w:val="hybridMultilevel"/>
    <w:tmpl w:val="64D25A52"/>
    <w:lvl w:ilvl="0" w:tplc="C8D05178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32960"/>
    <w:multiLevelType w:val="hybridMultilevel"/>
    <w:tmpl w:val="F36C3B54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479EE"/>
    <w:multiLevelType w:val="hybridMultilevel"/>
    <w:tmpl w:val="740A47F8"/>
    <w:lvl w:ilvl="0" w:tplc="E8F46DC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AE4C4EFE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610C5"/>
    <w:multiLevelType w:val="hybridMultilevel"/>
    <w:tmpl w:val="94D41368"/>
    <w:lvl w:ilvl="0" w:tplc="4564A1E2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4C3A6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F01C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32CA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E837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D200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2E1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0E31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2677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8466D98"/>
    <w:multiLevelType w:val="hybridMultilevel"/>
    <w:tmpl w:val="44CEDE7E"/>
    <w:lvl w:ilvl="0" w:tplc="4564A1E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AE02A1"/>
    <w:multiLevelType w:val="multilevel"/>
    <w:tmpl w:val="D9ECE3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DAF05AD"/>
    <w:multiLevelType w:val="hybridMultilevel"/>
    <w:tmpl w:val="C84C8E46"/>
    <w:lvl w:ilvl="0" w:tplc="9816F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4C3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0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2C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83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D20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2E1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0E3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267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8"/>
  </w:num>
  <w:num w:numId="3">
    <w:abstractNumId w:val="23"/>
  </w:num>
  <w:num w:numId="4">
    <w:abstractNumId w:val="20"/>
  </w:num>
  <w:num w:numId="5">
    <w:abstractNumId w:val="15"/>
  </w:num>
  <w:num w:numId="6">
    <w:abstractNumId w:val="12"/>
  </w:num>
  <w:num w:numId="7">
    <w:abstractNumId w:val="21"/>
  </w:num>
  <w:num w:numId="8">
    <w:abstractNumId w:val="3"/>
  </w:num>
  <w:num w:numId="9">
    <w:abstractNumId w:val="9"/>
  </w:num>
  <w:num w:numId="10">
    <w:abstractNumId w:val="6"/>
  </w:num>
  <w:num w:numId="11">
    <w:abstractNumId w:val="24"/>
  </w:num>
  <w:num w:numId="12">
    <w:abstractNumId w:val="2"/>
  </w:num>
  <w:num w:numId="13">
    <w:abstractNumId w:val="25"/>
  </w:num>
  <w:num w:numId="14">
    <w:abstractNumId w:val="0"/>
  </w:num>
  <w:num w:numId="15">
    <w:abstractNumId w:val="16"/>
  </w:num>
  <w:num w:numId="16">
    <w:abstractNumId w:val="4"/>
  </w:num>
  <w:num w:numId="17">
    <w:abstractNumId w:val="7"/>
  </w:num>
  <w:num w:numId="18">
    <w:abstractNumId w:val="19"/>
  </w:num>
  <w:num w:numId="19">
    <w:abstractNumId w:val="13"/>
  </w:num>
  <w:num w:numId="20">
    <w:abstractNumId w:val="22"/>
  </w:num>
  <w:num w:numId="21">
    <w:abstractNumId w:val="17"/>
  </w:num>
  <w:num w:numId="22">
    <w:abstractNumId w:val="5"/>
  </w:num>
  <w:num w:numId="23">
    <w:abstractNumId w:val="18"/>
  </w:num>
  <w:num w:numId="24">
    <w:abstractNumId w:val="1"/>
  </w:num>
  <w:num w:numId="25">
    <w:abstractNumId w:val="14"/>
  </w:num>
  <w:num w:numId="26">
    <w:abstractNumId w:val="1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FF7"/>
    <w:rsid w:val="000139E0"/>
    <w:rsid w:val="00013EE8"/>
    <w:rsid w:val="00013F07"/>
    <w:rsid w:val="00025A7D"/>
    <w:rsid w:val="00051973"/>
    <w:rsid w:val="0005258C"/>
    <w:rsid w:val="0006215D"/>
    <w:rsid w:val="00072683"/>
    <w:rsid w:val="00091928"/>
    <w:rsid w:val="000D1150"/>
    <w:rsid w:val="000E0FFE"/>
    <w:rsid w:val="000E1B26"/>
    <w:rsid w:val="000F0980"/>
    <w:rsid w:val="00101B26"/>
    <w:rsid w:val="00110DBF"/>
    <w:rsid w:val="00115D22"/>
    <w:rsid w:val="00154D13"/>
    <w:rsid w:val="001631FE"/>
    <w:rsid w:val="0016372F"/>
    <w:rsid w:val="0018798E"/>
    <w:rsid w:val="00192792"/>
    <w:rsid w:val="001A7073"/>
    <w:rsid w:val="001C19AB"/>
    <w:rsid w:val="001C66E4"/>
    <w:rsid w:val="001D448D"/>
    <w:rsid w:val="001D4C2E"/>
    <w:rsid w:val="001E7FF7"/>
    <w:rsid w:val="001F7BA7"/>
    <w:rsid w:val="00203FBE"/>
    <w:rsid w:val="002148E3"/>
    <w:rsid w:val="002204D5"/>
    <w:rsid w:val="002479BE"/>
    <w:rsid w:val="002573B1"/>
    <w:rsid w:val="002A15A7"/>
    <w:rsid w:val="002B3733"/>
    <w:rsid w:val="002B6F4F"/>
    <w:rsid w:val="002D35C3"/>
    <w:rsid w:val="002D667F"/>
    <w:rsid w:val="003149C0"/>
    <w:rsid w:val="0032730D"/>
    <w:rsid w:val="003276C3"/>
    <w:rsid w:val="00341100"/>
    <w:rsid w:val="003430EA"/>
    <w:rsid w:val="00355FCD"/>
    <w:rsid w:val="003614B2"/>
    <w:rsid w:val="00367143"/>
    <w:rsid w:val="00382467"/>
    <w:rsid w:val="003B3767"/>
    <w:rsid w:val="003C6D26"/>
    <w:rsid w:val="003D5637"/>
    <w:rsid w:val="003D7AA9"/>
    <w:rsid w:val="0040750D"/>
    <w:rsid w:val="00410687"/>
    <w:rsid w:val="00426768"/>
    <w:rsid w:val="0047014B"/>
    <w:rsid w:val="0049343F"/>
    <w:rsid w:val="004B5C80"/>
    <w:rsid w:val="004D7D8E"/>
    <w:rsid w:val="004E140F"/>
    <w:rsid w:val="004E7E4E"/>
    <w:rsid w:val="004F0BDF"/>
    <w:rsid w:val="004F5872"/>
    <w:rsid w:val="00501677"/>
    <w:rsid w:val="005115DA"/>
    <w:rsid w:val="00513D0C"/>
    <w:rsid w:val="0053002A"/>
    <w:rsid w:val="005510D4"/>
    <w:rsid w:val="00551A1E"/>
    <w:rsid w:val="005613FF"/>
    <w:rsid w:val="005709D8"/>
    <w:rsid w:val="00592AD3"/>
    <w:rsid w:val="005B13E1"/>
    <w:rsid w:val="005B5489"/>
    <w:rsid w:val="005B5997"/>
    <w:rsid w:val="005B724D"/>
    <w:rsid w:val="005F018E"/>
    <w:rsid w:val="006071B0"/>
    <w:rsid w:val="0062492D"/>
    <w:rsid w:val="00636012"/>
    <w:rsid w:val="00651683"/>
    <w:rsid w:val="00655EA3"/>
    <w:rsid w:val="00673029"/>
    <w:rsid w:val="00694A8F"/>
    <w:rsid w:val="006A1D8C"/>
    <w:rsid w:val="006C3D14"/>
    <w:rsid w:val="006D24F4"/>
    <w:rsid w:val="006F1794"/>
    <w:rsid w:val="00701CA0"/>
    <w:rsid w:val="007565A8"/>
    <w:rsid w:val="00760ECC"/>
    <w:rsid w:val="007772D6"/>
    <w:rsid w:val="007A2A90"/>
    <w:rsid w:val="007B3A5E"/>
    <w:rsid w:val="007C514B"/>
    <w:rsid w:val="007D1A45"/>
    <w:rsid w:val="007D6362"/>
    <w:rsid w:val="007D6878"/>
    <w:rsid w:val="007D73A9"/>
    <w:rsid w:val="00800876"/>
    <w:rsid w:val="008216C4"/>
    <w:rsid w:val="00862E1A"/>
    <w:rsid w:val="00893106"/>
    <w:rsid w:val="008D7F54"/>
    <w:rsid w:val="008F7E02"/>
    <w:rsid w:val="0092191B"/>
    <w:rsid w:val="00921CDF"/>
    <w:rsid w:val="009255A3"/>
    <w:rsid w:val="00975B24"/>
    <w:rsid w:val="009C01B9"/>
    <w:rsid w:val="009D29C7"/>
    <w:rsid w:val="009E28C5"/>
    <w:rsid w:val="009E5A5B"/>
    <w:rsid w:val="00A32705"/>
    <w:rsid w:val="00A87E4A"/>
    <w:rsid w:val="00A95E39"/>
    <w:rsid w:val="00A96167"/>
    <w:rsid w:val="00AC0F1C"/>
    <w:rsid w:val="00AE6CBA"/>
    <w:rsid w:val="00AF2DC6"/>
    <w:rsid w:val="00B074CC"/>
    <w:rsid w:val="00B112E0"/>
    <w:rsid w:val="00B13E6C"/>
    <w:rsid w:val="00B3197F"/>
    <w:rsid w:val="00B45CA2"/>
    <w:rsid w:val="00B473A9"/>
    <w:rsid w:val="00B60673"/>
    <w:rsid w:val="00B61564"/>
    <w:rsid w:val="00B85576"/>
    <w:rsid w:val="00B86660"/>
    <w:rsid w:val="00C106BB"/>
    <w:rsid w:val="00C220EC"/>
    <w:rsid w:val="00C2216F"/>
    <w:rsid w:val="00C435EE"/>
    <w:rsid w:val="00C51586"/>
    <w:rsid w:val="00C75866"/>
    <w:rsid w:val="00C83C09"/>
    <w:rsid w:val="00C922A0"/>
    <w:rsid w:val="00C9723C"/>
    <w:rsid w:val="00CD5A3D"/>
    <w:rsid w:val="00CE1932"/>
    <w:rsid w:val="00CE37BE"/>
    <w:rsid w:val="00CF3824"/>
    <w:rsid w:val="00D1277D"/>
    <w:rsid w:val="00D17B63"/>
    <w:rsid w:val="00D317CB"/>
    <w:rsid w:val="00D341F8"/>
    <w:rsid w:val="00D6271A"/>
    <w:rsid w:val="00D6672D"/>
    <w:rsid w:val="00D70A6B"/>
    <w:rsid w:val="00D7142A"/>
    <w:rsid w:val="00DC1589"/>
    <w:rsid w:val="00DC5A19"/>
    <w:rsid w:val="00DC78EB"/>
    <w:rsid w:val="00DE6F6D"/>
    <w:rsid w:val="00E002D1"/>
    <w:rsid w:val="00E10671"/>
    <w:rsid w:val="00E108C5"/>
    <w:rsid w:val="00E121D0"/>
    <w:rsid w:val="00E336CB"/>
    <w:rsid w:val="00E3679B"/>
    <w:rsid w:val="00E46B2A"/>
    <w:rsid w:val="00E620FA"/>
    <w:rsid w:val="00E6741D"/>
    <w:rsid w:val="00E714CF"/>
    <w:rsid w:val="00E938C4"/>
    <w:rsid w:val="00EE16DC"/>
    <w:rsid w:val="00EE7B31"/>
    <w:rsid w:val="00EF7083"/>
    <w:rsid w:val="00F030DD"/>
    <w:rsid w:val="00F13EA5"/>
    <w:rsid w:val="00F256DC"/>
    <w:rsid w:val="00F358E1"/>
    <w:rsid w:val="00F408AA"/>
    <w:rsid w:val="00F6681B"/>
    <w:rsid w:val="00F92025"/>
    <w:rsid w:val="00FA498B"/>
    <w:rsid w:val="00FA7513"/>
    <w:rsid w:val="00FB3035"/>
    <w:rsid w:val="00FB64F2"/>
    <w:rsid w:val="00FC43A6"/>
    <w:rsid w:val="00FE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AFB41F-DC6E-4687-AD5A-76BF403DB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Cyrl-BA" w:eastAsia="sr-Cyrl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B3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DC78E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DC78E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249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49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249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9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2492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9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492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C80"/>
    <w:rPr>
      <w:color w:val="0000FF"/>
      <w:u w:val="single"/>
    </w:rPr>
  </w:style>
  <w:style w:type="paragraph" w:styleId="Revision">
    <w:name w:val="Revision"/>
    <w:hidden/>
    <w:uiPriority w:val="99"/>
    <w:semiHidden/>
    <w:rsid w:val="003C6D26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97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23C"/>
  </w:style>
  <w:style w:type="paragraph" w:styleId="Footer">
    <w:name w:val="footer"/>
    <w:basedOn w:val="Normal"/>
    <w:link w:val="FooterChar"/>
    <w:uiPriority w:val="99"/>
    <w:unhideWhenUsed/>
    <w:rsid w:val="00C97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23C"/>
  </w:style>
  <w:style w:type="paragraph" w:customStyle="1" w:styleId="yiv4030608067msolistparagraph">
    <w:name w:val="yiv4030608067msolistparagraph"/>
    <w:basedOn w:val="Normal"/>
    <w:rsid w:val="007C51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8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9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7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8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ИЗВЈЕШТАЈ О ОСТВАРЕЊУ ГОДИШЊЕГ ПЛАНА ИМПЛЕМЕНТАЦИЈЕ СТРАТЕГИЈЕ РАЗВОЈА</vt:lpstr>
    </vt:vector>
  </TitlesOfParts>
  <Company>UNDP Bosnia and Herzegovina</Company>
  <LinksUpToDate>false</LinksUpToDate>
  <CharactersWithSpaces>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ИЗВЈЕШТАЈ О ОСТВАРЕЊУ ГОДИШЊЕГ ПЛАНА ИМПЛЕМЕНТАЦИЈЕ СТРАТЕГИЈЕ РАЗВОЈА</dc:title>
  <dc:creator>m</dc:creator>
  <cp:lastModifiedBy>LER</cp:lastModifiedBy>
  <cp:revision>6</cp:revision>
  <cp:lastPrinted>2015-04-07T08:49:00Z</cp:lastPrinted>
  <dcterms:created xsi:type="dcterms:W3CDTF">2022-04-18T08:02:00Z</dcterms:created>
  <dcterms:modified xsi:type="dcterms:W3CDTF">2022-04-18T09:50:00Z</dcterms:modified>
</cp:coreProperties>
</file>